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73" w:rsidRDefault="00C100E4" w:rsidP="00AC1F97">
      <w:pPr>
        <w:kinsoku w:val="0"/>
        <w:autoSpaceDE w:val="0"/>
        <w:autoSpaceDN w:val="0"/>
        <w:ind w:leftChars="300" w:left="630"/>
        <w:jc w:val="left"/>
        <w:rPr>
          <w:sz w:val="22"/>
        </w:rPr>
      </w:pPr>
      <w:r w:rsidRPr="00C100E4">
        <w:rPr>
          <w:rFonts w:hint="eastAsia"/>
          <w:sz w:val="22"/>
        </w:rPr>
        <w:t>雲仙市移動支援事業（通学支援）実施要領</w:t>
      </w:r>
      <w:r w:rsidR="00832182">
        <w:rPr>
          <w:rFonts w:hint="eastAsia"/>
          <w:sz w:val="22"/>
        </w:rPr>
        <w:t>（案）</w:t>
      </w:r>
    </w:p>
    <w:p w:rsidR="00C100E4" w:rsidRDefault="00C100E4" w:rsidP="00AC1F97">
      <w:pPr>
        <w:kinsoku w:val="0"/>
        <w:autoSpaceDE w:val="0"/>
        <w:autoSpaceDN w:val="0"/>
        <w:jc w:val="left"/>
        <w:rPr>
          <w:sz w:val="22"/>
        </w:rPr>
      </w:pPr>
    </w:p>
    <w:p w:rsidR="000E10F6" w:rsidRDefault="000E10F6" w:rsidP="00AC1F97">
      <w:pPr>
        <w:kinsoku w:val="0"/>
        <w:autoSpaceDE w:val="0"/>
        <w:autoSpaceDN w:val="0"/>
        <w:jc w:val="left"/>
        <w:rPr>
          <w:sz w:val="22"/>
        </w:rPr>
      </w:pPr>
    </w:p>
    <w:p w:rsidR="00C100E4" w:rsidRDefault="00C100E4" w:rsidP="00AC1F97">
      <w:pPr>
        <w:kinsoku w:val="0"/>
        <w:autoSpaceDE w:val="0"/>
        <w:autoSpaceDN w:val="0"/>
        <w:ind w:leftChars="100" w:left="210"/>
        <w:jc w:val="left"/>
        <w:rPr>
          <w:sz w:val="22"/>
        </w:rPr>
      </w:pPr>
      <w:r>
        <w:rPr>
          <w:rFonts w:hint="eastAsia"/>
          <w:sz w:val="22"/>
        </w:rPr>
        <w:t>（目的）</w:t>
      </w:r>
    </w:p>
    <w:p w:rsidR="00C100E4" w:rsidRPr="00AC1F97" w:rsidRDefault="00AC1F97" w:rsidP="00AC1F97">
      <w:pPr>
        <w:kinsoku w:val="0"/>
        <w:autoSpaceDE w:val="0"/>
        <w:autoSpaceDN w:val="0"/>
        <w:ind w:left="220" w:hangingChars="100" w:hanging="220"/>
        <w:jc w:val="left"/>
        <w:rPr>
          <w:sz w:val="22"/>
        </w:rPr>
      </w:pPr>
      <w:r>
        <w:rPr>
          <w:rFonts w:hint="eastAsia"/>
          <w:sz w:val="22"/>
        </w:rPr>
        <w:t>第１条</w:t>
      </w:r>
      <w:r w:rsidR="00967CFD" w:rsidRPr="00AC1F97">
        <w:rPr>
          <w:rFonts w:hint="eastAsia"/>
          <w:sz w:val="22"/>
        </w:rPr>
        <w:t xml:space="preserve">　</w:t>
      </w:r>
      <w:r w:rsidR="00607D73">
        <w:rPr>
          <w:rFonts w:hint="eastAsia"/>
          <w:sz w:val="22"/>
        </w:rPr>
        <w:t>この要領は</w:t>
      </w:r>
      <w:r w:rsidR="00C100E4" w:rsidRPr="00AC1F97">
        <w:rPr>
          <w:rFonts w:hint="eastAsia"/>
          <w:sz w:val="22"/>
        </w:rPr>
        <w:t>、</w:t>
      </w:r>
      <w:r w:rsidR="00967CFD" w:rsidRPr="00AC1F97">
        <w:rPr>
          <w:rFonts w:hint="eastAsia"/>
          <w:sz w:val="22"/>
        </w:rPr>
        <w:t>雲仙市</w:t>
      </w:r>
      <w:r w:rsidR="00731BF8" w:rsidRPr="00AC1F97">
        <w:rPr>
          <w:rFonts w:hint="eastAsia"/>
          <w:sz w:val="22"/>
        </w:rPr>
        <w:t>地域生活支援給付</w:t>
      </w:r>
      <w:r w:rsidR="00967CFD" w:rsidRPr="00AC1F97">
        <w:rPr>
          <w:rFonts w:hint="eastAsia"/>
          <w:sz w:val="22"/>
        </w:rPr>
        <w:t>事業実施要綱（平成</w:t>
      </w:r>
      <w:r w:rsidR="00607D73">
        <w:rPr>
          <w:rFonts w:hint="eastAsia"/>
          <w:sz w:val="22"/>
        </w:rPr>
        <w:t>２７</w:t>
      </w:r>
      <w:r w:rsidR="00967CFD" w:rsidRPr="00AC1F97">
        <w:rPr>
          <w:rFonts w:hint="eastAsia"/>
          <w:sz w:val="22"/>
        </w:rPr>
        <w:t>年</w:t>
      </w:r>
      <w:r w:rsidR="00607D73">
        <w:rPr>
          <w:rFonts w:hint="eastAsia"/>
          <w:sz w:val="22"/>
        </w:rPr>
        <w:t>雲仙市</w:t>
      </w:r>
      <w:r w:rsidR="00967CFD" w:rsidRPr="00AC1F97">
        <w:rPr>
          <w:rFonts w:hint="eastAsia"/>
          <w:sz w:val="22"/>
        </w:rPr>
        <w:t>告示第</w:t>
      </w:r>
      <w:r w:rsidR="00607D73">
        <w:rPr>
          <w:rFonts w:hint="eastAsia"/>
          <w:sz w:val="22"/>
        </w:rPr>
        <w:t xml:space="preserve">　　</w:t>
      </w:r>
      <w:r w:rsidR="00967CFD" w:rsidRPr="00AC1F97">
        <w:rPr>
          <w:rFonts w:hint="eastAsia"/>
          <w:sz w:val="22"/>
        </w:rPr>
        <w:t>号</w:t>
      </w:r>
      <w:r w:rsidR="00DC48B0">
        <w:rPr>
          <w:rFonts w:hint="eastAsia"/>
          <w:sz w:val="22"/>
        </w:rPr>
        <w:t>。以下「要綱」という。</w:t>
      </w:r>
      <w:r w:rsidR="00967CFD" w:rsidRPr="00AC1F97">
        <w:rPr>
          <w:rFonts w:hint="eastAsia"/>
          <w:sz w:val="22"/>
        </w:rPr>
        <w:t>）第</w:t>
      </w:r>
      <w:r w:rsidR="00607D73">
        <w:rPr>
          <w:rFonts w:hint="eastAsia"/>
          <w:sz w:val="22"/>
        </w:rPr>
        <w:t>３</w:t>
      </w:r>
      <w:r w:rsidR="00967CFD" w:rsidRPr="00AC1F97">
        <w:rPr>
          <w:rFonts w:hint="eastAsia"/>
          <w:sz w:val="22"/>
        </w:rPr>
        <w:t>条第１</w:t>
      </w:r>
      <w:r w:rsidR="00607D73">
        <w:rPr>
          <w:rFonts w:hint="eastAsia"/>
          <w:sz w:val="22"/>
        </w:rPr>
        <w:t>号の移動支援事業のうち</w:t>
      </w:r>
      <w:r w:rsidR="001F4105" w:rsidRPr="00AC1F97">
        <w:rPr>
          <w:rFonts w:hint="eastAsia"/>
          <w:sz w:val="22"/>
        </w:rPr>
        <w:t>通学支援</w:t>
      </w:r>
      <w:r w:rsidR="00D9119E">
        <w:rPr>
          <w:rFonts w:hint="eastAsia"/>
          <w:sz w:val="22"/>
        </w:rPr>
        <w:t>に係る部分</w:t>
      </w:r>
      <w:r w:rsidR="002D51A7">
        <w:rPr>
          <w:rFonts w:hint="eastAsia"/>
          <w:sz w:val="22"/>
        </w:rPr>
        <w:t>（以下「通学支援事業」という。）</w:t>
      </w:r>
      <w:r w:rsidR="00D9119E">
        <w:rPr>
          <w:rFonts w:hint="eastAsia"/>
          <w:sz w:val="22"/>
        </w:rPr>
        <w:t>について、同要綱に定めるもののほか、必要な事項を定める</w:t>
      </w:r>
      <w:r w:rsidR="00967CFD" w:rsidRPr="00AC1F97">
        <w:rPr>
          <w:rFonts w:hint="eastAsia"/>
          <w:sz w:val="22"/>
        </w:rPr>
        <w:t>。</w:t>
      </w:r>
    </w:p>
    <w:p w:rsidR="00967CFD" w:rsidRPr="00967CFD" w:rsidRDefault="00967CFD" w:rsidP="00AC1F97">
      <w:pPr>
        <w:kinsoku w:val="0"/>
        <w:autoSpaceDE w:val="0"/>
        <w:autoSpaceDN w:val="0"/>
        <w:ind w:leftChars="100" w:left="210"/>
        <w:jc w:val="left"/>
        <w:rPr>
          <w:sz w:val="22"/>
        </w:rPr>
      </w:pPr>
      <w:r>
        <w:rPr>
          <w:rFonts w:hint="eastAsia"/>
          <w:sz w:val="22"/>
        </w:rPr>
        <w:t>（事業の内容）</w:t>
      </w:r>
    </w:p>
    <w:p w:rsidR="00967CFD" w:rsidRPr="00AC1F97" w:rsidRDefault="00AC1F97" w:rsidP="00AC1F97">
      <w:pPr>
        <w:kinsoku w:val="0"/>
        <w:autoSpaceDE w:val="0"/>
        <w:autoSpaceDN w:val="0"/>
        <w:ind w:left="220" w:hangingChars="100" w:hanging="220"/>
        <w:jc w:val="left"/>
        <w:rPr>
          <w:sz w:val="22"/>
        </w:rPr>
      </w:pPr>
      <w:r>
        <w:rPr>
          <w:rFonts w:hint="eastAsia"/>
          <w:sz w:val="22"/>
        </w:rPr>
        <w:t xml:space="preserve">第２条　</w:t>
      </w:r>
      <w:r w:rsidR="002D51A7">
        <w:rPr>
          <w:rFonts w:hint="eastAsia"/>
          <w:sz w:val="22"/>
        </w:rPr>
        <w:t>通学支援事業は、</w:t>
      </w:r>
      <w:r w:rsidR="001F4105" w:rsidRPr="00AC1F97">
        <w:rPr>
          <w:rFonts w:hint="eastAsia"/>
          <w:sz w:val="22"/>
        </w:rPr>
        <w:t>通学に関する必要な支援を</w:t>
      </w:r>
      <w:r w:rsidR="00D9119E">
        <w:rPr>
          <w:rFonts w:hint="eastAsia"/>
          <w:sz w:val="22"/>
        </w:rPr>
        <w:t>、</w:t>
      </w:r>
      <w:r w:rsidR="002478C4" w:rsidRPr="00AC1F97">
        <w:rPr>
          <w:rFonts w:hint="eastAsia"/>
          <w:sz w:val="22"/>
        </w:rPr>
        <w:t>１人のヘルパーが１人の利用者</w:t>
      </w:r>
      <w:r w:rsidR="00AA0C2D">
        <w:rPr>
          <w:rFonts w:hint="eastAsia"/>
          <w:sz w:val="22"/>
        </w:rPr>
        <w:t>に</w:t>
      </w:r>
      <w:r w:rsidR="002478C4" w:rsidRPr="00AC1F97">
        <w:rPr>
          <w:rFonts w:hint="eastAsia"/>
          <w:sz w:val="22"/>
        </w:rPr>
        <w:t>同行し支援を行う</w:t>
      </w:r>
      <w:r w:rsidR="001F4105" w:rsidRPr="00AC1F97">
        <w:rPr>
          <w:rFonts w:hint="eastAsia"/>
          <w:sz w:val="22"/>
        </w:rPr>
        <w:t>個別支援</w:t>
      </w:r>
      <w:r w:rsidR="00636FDD" w:rsidRPr="00AC1F97">
        <w:rPr>
          <w:rFonts w:hint="eastAsia"/>
          <w:sz w:val="22"/>
        </w:rPr>
        <w:t>型</w:t>
      </w:r>
      <w:r w:rsidR="002D51A7">
        <w:rPr>
          <w:rFonts w:hint="eastAsia"/>
          <w:sz w:val="22"/>
        </w:rPr>
        <w:t>又は</w:t>
      </w:r>
      <w:r w:rsidR="002478C4" w:rsidRPr="00AC1F97">
        <w:rPr>
          <w:rFonts w:hint="eastAsia"/>
          <w:sz w:val="22"/>
        </w:rPr>
        <w:t>１人のヘルパーで利用者最大４人まで支援を行う</w:t>
      </w:r>
      <w:r w:rsidR="001F4105" w:rsidRPr="00AC1F97">
        <w:rPr>
          <w:rFonts w:hint="eastAsia"/>
          <w:sz w:val="22"/>
        </w:rPr>
        <w:t>グループ支援</w:t>
      </w:r>
      <w:r w:rsidR="00216B82" w:rsidRPr="00AC1F97">
        <w:rPr>
          <w:rFonts w:hint="eastAsia"/>
          <w:sz w:val="22"/>
        </w:rPr>
        <w:t>型</w:t>
      </w:r>
      <w:r w:rsidR="002478C4" w:rsidRPr="00AC1F97">
        <w:rPr>
          <w:rFonts w:hint="eastAsia"/>
          <w:sz w:val="22"/>
        </w:rPr>
        <w:t>とする。</w:t>
      </w:r>
      <w:r w:rsidR="002D51A7">
        <w:rPr>
          <w:rFonts w:hint="eastAsia"/>
          <w:sz w:val="22"/>
        </w:rPr>
        <w:t>ただし</w:t>
      </w:r>
      <w:r w:rsidR="000927B4" w:rsidRPr="00AC1F97">
        <w:rPr>
          <w:rFonts w:hint="eastAsia"/>
          <w:sz w:val="22"/>
        </w:rPr>
        <w:t>、グループ支援</w:t>
      </w:r>
      <w:r w:rsidR="002D51A7">
        <w:rPr>
          <w:rFonts w:hint="eastAsia"/>
          <w:sz w:val="22"/>
        </w:rPr>
        <w:t>型</w:t>
      </w:r>
      <w:r w:rsidR="000927B4" w:rsidRPr="00AC1F97">
        <w:rPr>
          <w:rFonts w:hint="eastAsia"/>
          <w:sz w:val="22"/>
        </w:rPr>
        <w:t>においては、安全性</w:t>
      </w:r>
      <w:r w:rsidR="00AA0C2D">
        <w:rPr>
          <w:rFonts w:hint="eastAsia"/>
          <w:sz w:val="22"/>
        </w:rPr>
        <w:t>を</w:t>
      </w:r>
      <w:r w:rsidR="000927B4" w:rsidRPr="00AC1F97">
        <w:rPr>
          <w:rFonts w:hint="eastAsia"/>
          <w:sz w:val="22"/>
        </w:rPr>
        <w:t>確保できる範囲で</w:t>
      </w:r>
      <w:r w:rsidR="002D51A7">
        <w:rPr>
          <w:rFonts w:hint="eastAsia"/>
          <w:sz w:val="22"/>
        </w:rPr>
        <w:t>支援を行</w:t>
      </w:r>
      <w:r w:rsidR="00AA0C2D">
        <w:rPr>
          <w:rFonts w:hint="eastAsia"/>
          <w:sz w:val="22"/>
        </w:rPr>
        <w:t>わなければならない。</w:t>
      </w:r>
    </w:p>
    <w:p w:rsidR="001F4105" w:rsidRDefault="001F4105" w:rsidP="00AC1F97">
      <w:pPr>
        <w:kinsoku w:val="0"/>
        <w:autoSpaceDE w:val="0"/>
        <w:autoSpaceDN w:val="0"/>
        <w:ind w:leftChars="100" w:left="210"/>
        <w:jc w:val="left"/>
        <w:rPr>
          <w:sz w:val="22"/>
        </w:rPr>
      </w:pPr>
      <w:r>
        <w:rPr>
          <w:rFonts w:hint="eastAsia"/>
          <w:sz w:val="22"/>
        </w:rPr>
        <w:t>（対象者）</w:t>
      </w:r>
    </w:p>
    <w:p w:rsidR="001F4105" w:rsidRPr="00AC1F97" w:rsidRDefault="00AC1F97" w:rsidP="00AC1F97">
      <w:pPr>
        <w:kinsoku w:val="0"/>
        <w:autoSpaceDE w:val="0"/>
        <w:autoSpaceDN w:val="0"/>
        <w:ind w:left="220" w:hangingChars="100" w:hanging="220"/>
        <w:jc w:val="left"/>
        <w:rPr>
          <w:sz w:val="22"/>
        </w:rPr>
      </w:pPr>
      <w:r>
        <w:rPr>
          <w:rFonts w:hint="eastAsia"/>
          <w:sz w:val="22"/>
        </w:rPr>
        <w:t xml:space="preserve">第３条　</w:t>
      </w:r>
      <w:r w:rsidR="001F4105" w:rsidRPr="00AC1F97">
        <w:rPr>
          <w:rFonts w:hint="eastAsia"/>
          <w:sz w:val="22"/>
        </w:rPr>
        <w:t>通学支援</w:t>
      </w:r>
      <w:r w:rsidR="008960B8" w:rsidRPr="00AC1F97">
        <w:rPr>
          <w:rFonts w:hint="eastAsia"/>
          <w:sz w:val="22"/>
        </w:rPr>
        <w:t>事業</w:t>
      </w:r>
      <w:r w:rsidR="002D51A7">
        <w:rPr>
          <w:rFonts w:hint="eastAsia"/>
          <w:sz w:val="22"/>
        </w:rPr>
        <w:t>の</w:t>
      </w:r>
      <w:r w:rsidR="001F4105" w:rsidRPr="00AC1F97">
        <w:rPr>
          <w:rFonts w:hint="eastAsia"/>
          <w:sz w:val="22"/>
        </w:rPr>
        <w:t>対象者は、</w:t>
      </w:r>
      <w:r w:rsidR="002D51A7">
        <w:rPr>
          <w:rFonts w:hint="eastAsia"/>
          <w:sz w:val="22"/>
        </w:rPr>
        <w:t>次</w:t>
      </w:r>
      <w:r w:rsidR="007A7E69" w:rsidRPr="00AC1F97">
        <w:rPr>
          <w:rFonts w:hint="eastAsia"/>
          <w:sz w:val="22"/>
        </w:rPr>
        <w:t>の要件のい</w:t>
      </w:r>
      <w:r w:rsidR="00557293" w:rsidRPr="00AC1F97">
        <w:rPr>
          <w:rFonts w:hint="eastAsia"/>
          <w:sz w:val="22"/>
        </w:rPr>
        <w:t>ず</w:t>
      </w:r>
      <w:r w:rsidR="007A7E69" w:rsidRPr="00AC1F97">
        <w:rPr>
          <w:rFonts w:hint="eastAsia"/>
          <w:sz w:val="22"/>
        </w:rPr>
        <w:t>れかに該当</w:t>
      </w:r>
      <w:r w:rsidR="00E93429" w:rsidRPr="00AC1F97">
        <w:rPr>
          <w:rFonts w:hint="eastAsia"/>
          <w:sz w:val="22"/>
        </w:rPr>
        <w:t>し、移動時において見守り</w:t>
      </w:r>
      <w:r w:rsidR="002D51A7">
        <w:rPr>
          <w:rFonts w:hint="eastAsia"/>
          <w:sz w:val="22"/>
        </w:rPr>
        <w:t>若しくは</w:t>
      </w:r>
      <w:r w:rsidR="00E93429" w:rsidRPr="00AC1F97">
        <w:rPr>
          <w:rFonts w:hint="eastAsia"/>
          <w:sz w:val="22"/>
        </w:rPr>
        <w:t>声かけの支援又は部分的</w:t>
      </w:r>
      <w:r w:rsidR="002D51A7">
        <w:rPr>
          <w:rFonts w:hint="eastAsia"/>
          <w:sz w:val="22"/>
        </w:rPr>
        <w:t>若しくは</w:t>
      </w:r>
      <w:r w:rsidR="00E93429" w:rsidRPr="00AC1F97">
        <w:rPr>
          <w:rFonts w:hint="eastAsia"/>
          <w:sz w:val="22"/>
        </w:rPr>
        <w:t>全面的に体に触れる支援等が必要な</w:t>
      </w:r>
      <w:r w:rsidR="002D51A7">
        <w:rPr>
          <w:rFonts w:hint="eastAsia"/>
          <w:sz w:val="22"/>
        </w:rPr>
        <w:t>者とする</w:t>
      </w:r>
      <w:r w:rsidR="00E93429" w:rsidRPr="00AC1F97">
        <w:rPr>
          <w:rFonts w:hint="eastAsia"/>
          <w:sz w:val="22"/>
        </w:rPr>
        <w:t>。</w:t>
      </w:r>
    </w:p>
    <w:p w:rsidR="00557293" w:rsidRPr="00557293" w:rsidRDefault="00AC1F97" w:rsidP="00AC1F97">
      <w:pPr>
        <w:pStyle w:val="a3"/>
        <w:kinsoku w:val="0"/>
        <w:autoSpaceDE w:val="0"/>
        <w:autoSpaceDN w:val="0"/>
        <w:ind w:leftChars="100" w:left="430" w:hangingChars="100" w:hanging="220"/>
        <w:jc w:val="left"/>
        <w:rPr>
          <w:sz w:val="22"/>
        </w:rPr>
      </w:pPr>
      <w:r>
        <w:rPr>
          <w:rFonts w:hint="eastAsia"/>
          <w:sz w:val="22"/>
        </w:rPr>
        <w:t xml:space="preserve">（１）　</w:t>
      </w:r>
      <w:r w:rsidR="00557293" w:rsidRPr="00557293">
        <w:rPr>
          <w:rFonts w:hint="eastAsia"/>
          <w:sz w:val="22"/>
        </w:rPr>
        <w:t>身体障害者手帳</w:t>
      </w:r>
      <w:r w:rsidR="00607D73">
        <w:rPr>
          <w:rFonts w:hint="eastAsia"/>
          <w:sz w:val="22"/>
        </w:rPr>
        <w:t>の交付を受けている児童</w:t>
      </w:r>
    </w:p>
    <w:p w:rsidR="00557293" w:rsidRDefault="00AC1F97" w:rsidP="00AC1F97">
      <w:pPr>
        <w:pStyle w:val="a3"/>
        <w:kinsoku w:val="0"/>
        <w:autoSpaceDE w:val="0"/>
        <w:autoSpaceDN w:val="0"/>
        <w:ind w:leftChars="100" w:left="430" w:hangingChars="100" w:hanging="220"/>
        <w:jc w:val="left"/>
        <w:rPr>
          <w:sz w:val="22"/>
        </w:rPr>
      </w:pPr>
      <w:r>
        <w:rPr>
          <w:rFonts w:hint="eastAsia"/>
          <w:sz w:val="22"/>
        </w:rPr>
        <w:t xml:space="preserve">（２）　</w:t>
      </w:r>
      <w:r w:rsidR="00557293">
        <w:rPr>
          <w:rFonts w:hint="eastAsia"/>
          <w:sz w:val="22"/>
        </w:rPr>
        <w:t>療育手帳</w:t>
      </w:r>
      <w:r w:rsidR="00607D73">
        <w:rPr>
          <w:rFonts w:hint="eastAsia"/>
          <w:sz w:val="22"/>
        </w:rPr>
        <w:t>の交付を受けている児童</w:t>
      </w:r>
    </w:p>
    <w:p w:rsidR="00557293" w:rsidRDefault="00AC1F97" w:rsidP="00AA0C2D">
      <w:pPr>
        <w:pStyle w:val="a3"/>
        <w:kinsoku w:val="0"/>
        <w:autoSpaceDE w:val="0"/>
        <w:autoSpaceDN w:val="0"/>
        <w:ind w:leftChars="100" w:left="1090" w:hangingChars="400" w:hanging="880"/>
        <w:jc w:val="left"/>
        <w:rPr>
          <w:sz w:val="22"/>
        </w:rPr>
      </w:pPr>
      <w:r>
        <w:rPr>
          <w:rFonts w:hint="eastAsia"/>
          <w:sz w:val="22"/>
        </w:rPr>
        <w:t xml:space="preserve">（３）　</w:t>
      </w:r>
      <w:r w:rsidR="00557293">
        <w:rPr>
          <w:rFonts w:hint="eastAsia"/>
          <w:sz w:val="22"/>
        </w:rPr>
        <w:t>精神保健</w:t>
      </w:r>
      <w:r w:rsidR="00AA0C2D">
        <w:rPr>
          <w:rFonts w:hint="eastAsia"/>
          <w:sz w:val="22"/>
        </w:rPr>
        <w:t>及び精神障害者</w:t>
      </w:r>
      <w:r w:rsidR="00557293">
        <w:rPr>
          <w:rFonts w:hint="eastAsia"/>
          <w:sz w:val="22"/>
        </w:rPr>
        <w:t>福祉</w:t>
      </w:r>
      <w:r w:rsidR="00C94BCD">
        <w:rPr>
          <w:rFonts w:hint="eastAsia"/>
          <w:sz w:val="22"/>
        </w:rPr>
        <w:t>に関する法律</w:t>
      </w:r>
      <w:r w:rsidR="00AA0C2D">
        <w:rPr>
          <w:rFonts w:hint="eastAsia"/>
          <w:sz w:val="22"/>
        </w:rPr>
        <w:t>（昭和２５年法律第１２３号）</w:t>
      </w:r>
      <w:r w:rsidR="00C94BCD">
        <w:rPr>
          <w:rFonts w:hint="eastAsia"/>
          <w:sz w:val="22"/>
        </w:rPr>
        <w:t>第５条に規定する</w:t>
      </w:r>
      <w:r w:rsidR="00607D73">
        <w:rPr>
          <w:rFonts w:hint="eastAsia"/>
          <w:sz w:val="22"/>
        </w:rPr>
        <w:t>児童</w:t>
      </w:r>
      <w:bookmarkStart w:id="0" w:name="_GoBack"/>
      <w:bookmarkEnd w:id="0"/>
    </w:p>
    <w:p w:rsidR="008960B8" w:rsidRDefault="008960B8" w:rsidP="00AC1F97">
      <w:pPr>
        <w:kinsoku w:val="0"/>
        <w:autoSpaceDE w:val="0"/>
        <w:autoSpaceDN w:val="0"/>
        <w:ind w:leftChars="100" w:left="210"/>
        <w:jc w:val="left"/>
        <w:rPr>
          <w:sz w:val="22"/>
        </w:rPr>
      </w:pPr>
      <w:r>
        <w:rPr>
          <w:rFonts w:hint="eastAsia"/>
          <w:sz w:val="22"/>
        </w:rPr>
        <w:t>（事業の範囲</w:t>
      </w:r>
      <w:r w:rsidR="000E10F6">
        <w:rPr>
          <w:rFonts w:hint="eastAsia"/>
          <w:sz w:val="22"/>
        </w:rPr>
        <w:t>及び通学方法</w:t>
      </w:r>
      <w:r>
        <w:rPr>
          <w:rFonts w:hint="eastAsia"/>
          <w:sz w:val="22"/>
        </w:rPr>
        <w:t>）</w:t>
      </w:r>
    </w:p>
    <w:p w:rsidR="002D51A7" w:rsidRPr="00367F76" w:rsidRDefault="00AC1F97" w:rsidP="00AC1F97">
      <w:pPr>
        <w:kinsoku w:val="0"/>
        <w:autoSpaceDE w:val="0"/>
        <w:autoSpaceDN w:val="0"/>
        <w:ind w:left="220" w:hangingChars="100" w:hanging="220"/>
        <w:jc w:val="left"/>
        <w:rPr>
          <w:sz w:val="22"/>
        </w:rPr>
      </w:pPr>
      <w:r>
        <w:rPr>
          <w:rFonts w:hint="eastAsia"/>
          <w:sz w:val="22"/>
        </w:rPr>
        <w:t>第４条</w:t>
      </w:r>
      <w:r w:rsidR="008960B8" w:rsidRPr="00AC1F97">
        <w:rPr>
          <w:rFonts w:hint="eastAsia"/>
          <w:sz w:val="22"/>
        </w:rPr>
        <w:t xml:space="preserve">　</w:t>
      </w:r>
      <w:r w:rsidR="002D51A7">
        <w:rPr>
          <w:rFonts w:hint="eastAsia"/>
          <w:sz w:val="22"/>
        </w:rPr>
        <w:t>通学支援事業の範囲は、</w:t>
      </w:r>
      <w:r w:rsidR="008960B8" w:rsidRPr="00AC1F97">
        <w:rPr>
          <w:rFonts w:hint="eastAsia"/>
          <w:sz w:val="22"/>
        </w:rPr>
        <w:t>特別支援学校への</w:t>
      </w:r>
      <w:r w:rsidR="002915A5" w:rsidRPr="00367F76">
        <w:rPr>
          <w:rFonts w:hint="eastAsia"/>
          <w:sz w:val="22"/>
        </w:rPr>
        <w:t>登校</w:t>
      </w:r>
      <w:r w:rsidR="008960B8" w:rsidRPr="00367F76">
        <w:rPr>
          <w:rFonts w:hint="eastAsia"/>
          <w:sz w:val="22"/>
        </w:rPr>
        <w:t>（</w:t>
      </w:r>
      <w:r w:rsidR="002915A5" w:rsidRPr="00367F76">
        <w:rPr>
          <w:rFonts w:hint="eastAsia"/>
          <w:sz w:val="22"/>
        </w:rPr>
        <w:t>登校前の準備並びに</w:t>
      </w:r>
      <w:r w:rsidR="000E10F6" w:rsidRPr="00367F76">
        <w:rPr>
          <w:rFonts w:hint="eastAsia"/>
          <w:sz w:val="22"/>
        </w:rPr>
        <w:t>クラブ活動</w:t>
      </w:r>
      <w:r w:rsidR="002D51A7" w:rsidRPr="00367F76">
        <w:rPr>
          <w:rFonts w:hint="eastAsia"/>
          <w:sz w:val="22"/>
        </w:rPr>
        <w:t>、</w:t>
      </w:r>
      <w:r w:rsidR="000E10F6" w:rsidRPr="00367F76">
        <w:rPr>
          <w:rFonts w:hint="eastAsia"/>
          <w:sz w:val="22"/>
        </w:rPr>
        <w:t>職場</w:t>
      </w:r>
      <w:r w:rsidR="008960B8" w:rsidRPr="00367F76">
        <w:rPr>
          <w:rFonts w:hint="eastAsia"/>
          <w:sz w:val="22"/>
        </w:rPr>
        <w:t>実習</w:t>
      </w:r>
      <w:r w:rsidR="002D51A7" w:rsidRPr="00367F76">
        <w:rPr>
          <w:rFonts w:hint="eastAsia"/>
          <w:sz w:val="22"/>
        </w:rPr>
        <w:t>及び</w:t>
      </w:r>
      <w:r w:rsidR="000927B4" w:rsidRPr="00367F76">
        <w:rPr>
          <w:rFonts w:hint="eastAsia"/>
          <w:sz w:val="22"/>
        </w:rPr>
        <w:t>学校</w:t>
      </w:r>
      <w:r w:rsidR="008960B8" w:rsidRPr="00367F76">
        <w:rPr>
          <w:rFonts w:hint="eastAsia"/>
          <w:sz w:val="22"/>
        </w:rPr>
        <w:t>行事を含む</w:t>
      </w:r>
      <w:r w:rsidR="002D51A7" w:rsidRPr="00367F76">
        <w:rPr>
          <w:rFonts w:hint="eastAsia"/>
          <w:sz w:val="22"/>
        </w:rPr>
        <w:t>。</w:t>
      </w:r>
      <w:r w:rsidR="008960B8" w:rsidRPr="00367F76">
        <w:rPr>
          <w:rFonts w:hint="eastAsia"/>
          <w:sz w:val="22"/>
        </w:rPr>
        <w:t>）</w:t>
      </w:r>
      <w:r w:rsidR="002E4FE1" w:rsidRPr="00367F76">
        <w:rPr>
          <w:rFonts w:hint="eastAsia"/>
          <w:sz w:val="22"/>
        </w:rPr>
        <w:t>及び特別支援学校からの</w:t>
      </w:r>
      <w:r w:rsidR="002915A5" w:rsidRPr="00367F76">
        <w:rPr>
          <w:rFonts w:hint="eastAsia"/>
          <w:sz w:val="22"/>
        </w:rPr>
        <w:t>下校</w:t>
      </w:r>
      <w:r w:rsidR="008960B8" w:rsidRPr="00367F76">
        <w:rPr>
          <w:rFonts w:hint="eastAsia"/>
          <w:sz w:val="22"/>
        </w:rPr>
        <w:t>とし、</w:t>
      </w:r>
      <w:r w:rsidR="002D51A7" w:rsidRPr="00367F76">
        <w:rPr>
          <w:rFonts w:hint="eastAsia"/>
          <w:sz w:val="22"/>
        </w:rPr>
        <w:t>その</w:t>
      </w:r>
      <w:r w:rsidR="008960B8" w:rsidRPr="00367F76">
        <w:rPr>
          <w:rFonts w:hint="eastAsia"/>
          <w:sz w:val="22"/>
        </w:rPr>
        <w:t>経路については</w:t>
      </w:r>
      <w:r w:rsidR="002D51A7" w:rsidRPr="00367F76">
        <w:rPr>
          <w:rFonts w:hint="eastAsia"/>
          <w:sz w:val="22"/>
        </w:rPr>
        <w:t>、</w:t>
      </w:r>
      <w:r w:rsidR="00D22E57" w:rsidRPr="00367F76">
        <w:rPr>
          <w:rFonts w:hint="eastAsia"/>
          <w:sz w:val="22"/>
        </w:rPr>
        <w:t>自宅、バス停留所</w:t>
      </w:r>
      <w:r w:rsidR="00B66ED7" w:rsidRPr="00367F76">
        <w:rPr>
          <w:rFonts w:hint="eastAsia"/>
          <w:sz w:val="22"/>
        </w:rPr>
        <w:t>等</w:t>
      </w:r>
      <w:r w:rsidR="008960B8" w:rsidRPr="00367F76">
        <w:rPr>
          <w:rFonts w:hint="eastAsia"/>
          <w:sz w:val="22"/>
        </w:rPr>
        <w:t>個別の状況</w:t>
      </w:r>
      <w:r w:rsidR="002D51A7" w:rsidRPr="00367F76">
        <w:rPr>
          <w:rFonts w:hint="eastAsia"/>
          <w:sz w:val="22"/>
        </w:rPr>
        <w:t>を勘案して</w:t>
      </w:r>
      <w:r w:rsidR="008960B8" w:rsidRPr="00367F76">
        <w:rPr>
          <w:rFonts w:hint="eastAsia"/>
          <w:sz w:val="22"/>
        </w:rPr>
        <w:t>対応するものとする。</w:t>
      </w:r>
      <w:r w:rsidR="00B66ED7" w:rsidRPr="00367F76">
        <w:rPr>
          <w:rFonts w:hint="eastAsia"/>
          <w:sz w:val="22"/>
        </w:rPr>
        <w:t>ただし、移動時に特段の配慮を要する場合又は事業所の送迎支援が得られない場合は、</w:t>
      </w:r>
      <w:r w:rsidR="002915A5" w:rsidRPr="00367F76">
        <w:rPr>
          <w:rFonts w:hint="eastAsia"/>
          <w:sz w:val="22"/>
        </w:rPr>
        <w:t>帰</w:t>
      </w:r>
      <w:r w:rsidR="0015603F" w:rsidRPr="00367F76">
        <w:rPr>
          <w:rFonts w:hint="eastAsia"/>
          <w:sz w:val="22"/>
        </w:rPr>
        <w:t>着先</w:t>
      </w:r>
      <w:r w:rsidR="002915A5" w:rsidRPr="00367F76">
        <w:rPr>
          <w:rFonts w:hint="eastAsia"/>
          <w:sz w:val="22"/>
        </w:rPr>
        <w:t>が</w:t>
      </w:r>
      <w:r w:rsidR="00D22E57" w:rsidRPr="00367F76">
        <w:rPr>
          <w:rFonts w:hint="eastAsia"/>
          <w:sz w:val="22"/>
        </w:rPr>
        <w:t>自宅</w:t>
      </w:r>
      <w:r w:rsidR="002D51A7" w:rsidRPr="00367F76">
        <w:rPr>
          <w:rFonts w:hint="eastAsia"/>
          <w:sz w:val="22"/>
        </w:rPr>
        <w:t>以外の場所</w:t>
      </w:r>
      <w:r w:rsidR="00D22E57" w:rsidRPr="00367F76">
        <w:rPr>
          <w:rFonts w:hint="eastAsia"/>
          <w:sz w:val="22"/>
        </w:rPr>
        <w:t>（福祉サービス事業所</w:t>
      </w:r>
      <w:r w:rsidR="002D51A7" w:rsidRPr="00367F76">
        <w:rPr>
          <w:rFonts w:hint="eastAsia"/>
          <w:sz w:val="22"/>
        </w:rPr>
        <w:t>、</w:t>
      </w:r>
      <w:r w:rsidR="00D22E57" w:rsidRPr="00367F76">
        <w:rPr>
          <w:rFonts w:hint="eastAsia"/>
          <w:sz w:val="22"/>
        </w:rPr>
        <w:t>放課後児童クラブ等）であっても、</w:t>
      </w:r>
      <w:r w:rsidR="002915A5" w:rsidRPr="00367F76">
        <w:rPr>
          <w:rFonts w:hint="eastAsia"/>
          <w:sz w:val="22"/>
        </w:rPr>
        <w:t>下校</w:t>
      </w:r>
      <w:r w:rsidR="00AA0C2D" w:rsidRPr="00367F76">
        <w:rPr>
          <w:rFonts w:hint="eastAsia"/>
          <w:sz w:val="22"/>
        </w:rPr>
        <w:t>とみなす。</w:t>
      </w:r>
    </w:p>
    <w:p w:rsidR="00216B82" w:rsidRPr="00367F76" w:rsidRDefault="002D51A7" w:rsidP="00AC1F97">
      <w:pPr>
        <w:kinsoku w:val="0"/>
        <w:autoSpaceDE w:val="0"/>
        <w:autoSpaceDN w:val="0"/>
        <w:ind w:left="220" w:hangingChars="100" w:hanging="220"/>
        <w:jc w:val="left"/>
        <w:rPr>
          <w:sz w:val="22"/>
        </w:rPr>
      </w:pPr>
      <w:r w:rsidRPr="00367F76">
        <w:rPr>
          <w:rFonts w:hint="eastAsia"/>
          <w:sz w:val="22"/>
        </w:rPr>
        <w:t xml:space="preserve">２　</w:t>
      </w:r>
      <w:r w:rsidR="00B66ED7" w:rsidRPr="00367F76">
        <w:rPr>
          <w:rFonts w:hint="eastAsia"/>
          <w:sz w:val="22"/>
        </w:rPr>
        <w:t>前項の</w:t>
      </w:r>
      <w:r w:rsidR="002915A5" w:rsidRPr="00367F76">
        <w:rPr>
          <w:rFonts w:hint="eastAsia"/>
          <w:sz w:val="22"/>
        </w:rPr>
        <w:t>登校及び下校</w:t>
      </w:r>
      <w:r w:rsidR="00216B82" w:rsidRPr="00367F76">
        <w:rPr>
          <w:rFonts w:hint="eastAsia"/>
          <w:sz w:val="22"/>
        </w:rPr>
        <w:t>について</w:t>
      </w:r>
      <w:r w:rsidR="00D22E57" w:rsidRPr="00367F76">
        <w:rPr>
          <w:rFonts w:hint="eastAsia"/>
          <w:sz w:val="22"/>
        </w:rPr>
        <w:t>は</w:t>
      </w:r>
      <w:r w:rsidR="00216B82" w:rsidRPr="00367F76">
        <w:rPr>
          <w:rFonts w:hint="eastAsia"/>
          <w:sz w:val="22"/>
        </w:rPr>
        <w:t>、バス</w:t>
      </w:r>
      <w:r w:rsidR="00B66ED7" w:rsidRPr="00367F76">
        <w:rPr>
          <w:rFonts w:hint="eastAsia"/>
          <w:sz w:val="22"/>
        </w:rPr>
        <w:t>、</w:t>
      </w:r>
      <w:r w:rsidR="00216B82" w:rsidRPr="00367F76">
        <w:rPr>
          <w:rFonts w:hint="eastAsia"/>
          <w:sz w:val="22"/>
        </w:rPr>
        <w:t>福祉有償運送</w:t>
      </w:r>
      <w:r w:rsidR="00B66ED7" w:rsidRPr="00367F76">
        <w:rPr>
          <w:rFonts w:hint="eastAsia"/>
          <w:sz w:val="22"/>
        </w:rPr>
        <w:t>等</w:t>
      </w:r>
      <w:r w:rsidR="00216B82" w:rsidRPr="00367F76">
        <w:rPr>
          <w:rFonts w:hint="eastAsia"/>
          <w:sz w:val="22"/>
        </w:rPr>
        <w:t>個別の状況に対応するため</w:t>
      </w:r>
      <w:r w:rsidR="00B66ED7" w:rsidRPr="00367F76">
        <w:rPr>
          <w:rFonts w:hint="eastAsia"/>
          <w:sz w:val="22"/>
        </w:rPr>
        <w:t>、</w:t>
      </w:r>
      <w:r w:rsidR="000E10F6" w:rsidRPr="00367F76">
        <w:rPr>
          <w:rFonts w:hint="eastAsia"/>
          <w:sz w:val="22"/>
        </w:rPr>
        <w:t>方法</w:t>
      </w:r>
      <w:r w:rsidR="00216B82" w:rsidRPr="00367F76">
        <w:rPr>
          <w:rFonts w:hint="eastAsia"/>
          <w:sz w:val="22"/>
        </w:rPr>
        <w:t>は問</w:t>
      </w:r>
      <w:r w:rsidR="00607D73" w:rsidRPr="00367F76">
        <w:rPr>
          <w:rFonts w:hint="eastAsia"/>
          <w:sz w:val="22"/>
        </w:rPr>
        <w:t>わ</w:t>
      </w:r>
      <w:r w:rsidR="00216B82" w:rsidRPr="00367F76">
        <w:rPr>
          <w:rFonts w:hint="eastAsia"/>
          <w:sz w:val="22"/>
        </w:rPr>
        <w:t>ない</w:t>
      </w:r>
      <w:r w:rsidR="00B66ED7" w:rsidRPr="00367F76">
        <w:rPr>
          <w:rFonts w:hint="eastAsia"/>
          <w:sz w:val="22"/>
        </w:rPr>
        <w:t>ものとする</w:t>
      </w:r>
      <w:r w:rsidR="00216B82" w:rsidRPr="00367F76">
        <w:rPr>
          <w:rFonts w:hint="eastAsia"/>
          <w:sz w:val="22"/>
        </w:rPr>
        <w:t>。</w:t>
      </w:r>
    </w:p>
    <w:p w:rsidR="00636FDD" w:rsidRPr="00367F76" w:rsidRDefault="00216B82" w:rsidP="00AC1F97">
      <w:pPr>
        <w:kinsoku w:val="0"/>
        <w:autoSpaceDE w:val="0"/>
        <w:autoSpaceDN w:val="0"/>
        <w:ind w:leftChars="100" w:left="210"/>
        <w:jc w:val="left"/>
        <w:rPr>
          <w:sz w:val="22"/>
        </w:rPr>
      </w:pPr>
      <w:r w:rsidRPr="00367F76">
        <w:rPr>
          <w:rFonts w:hint="eastAsia"/>
          <w:sz w:val="22"/>
        </w:rPr>
        <w:t>（</w:t>
      </w:r>
      <w:r w:rsidR="00636FDD" w:rsidRPr="00367F76">
        <w:rPr>
          <w:rFonts w:hint="eastAsia"/>
          <w:sz w:val="22"/>
        </w:rPr>
        <w:t>支給量の基準</w:t>
      </w:r>
      <w:r w:rsidRPr="00367F76">
        <w:rPr>
          <w:rFonts w:hint="eastAsia"/>
          <w:sz w:val="22"/>
        </w:rPr>
        <w:t>）</w:t>
      </w:r>
    </w:p>
    <w:p w:rsidR="00102E7B" w:rsidRPr="00367F76" w:rsidRDefault="004A6DE6" w:rsidP="00AC1F97">
      <w:pPr>
        <w:kinsoku w:val="0"/>
        <w:autoSpaceDE w:val="0"/>
        <w:autoSpaceDN w:val="0"/>
        <w:ind w:left="220" w:hangingChars="100" w:hanging="220"/>
        <w:jc w:val="left"/>
        <w:rPr>
          <w:sz w:val="22"/>
        </w:rPr>
      </w:pPr>
      <w:r w:rsidRPr="00367F76">
        <w:rPr>
          <w:rFonts w:hint="eastAsia"/>
          <w:sz w:val="22"/>
        </w:rPr>
        <w:t>第</w:t>
      </w:r>
      <w:r w:rsidR="00C43930" w:rsidRPr="00367F76">
        <w:rPr>
          <w:rFonts w:hint="eastAsia"/>
          <w:sz w:val="22"/>
        </w:rPr>
        <w:t>５</w:t>
      </w:r>
      <w:r w:rsidRPr="00367F76">
        <w:rPr>
          <w:rFonts w:hint="eastAsia"/>
          <w:sz w:val="22"/>
        </w:rPr>
        <w:t>条</w:t>
      </w:r>
      <w:r w:rsidR="000E10F6" w:rsidRPr="00367F76">
        <w:rPr>
          <w:rFonts w:hint="eastAsia"/>
          <w:sz w:val="22"/>
        </w:rPr>
        <w:t xml:space="preserve">　</w:t>
      </w:r>
      <w:r w:rsidR="00636FDD" w:rsidRPr="00367F76">
        <w:rPr>
          <w:rFonts w:hint="eastAsia"/>
          <w:sz w:val="22"/>
        </w:rPr>
        <w:t>支給量の基準は</w:t>
      </w:r>
      <w:r w:rsidR="00B66ED7" w:rsidRPr="00367F76">
        <w:rPr>
          <w:rFonts w:hint="eastAsia"/>
          <w:sz w:val="22"/>
        </w:rPr>
        <w:t>、</w:t>
      </w:r>
      <w:r w:rsidR="00F90C34" w:rsidRPr="00367F76">
        <w:rPr>
          <w:rFonts w:hint="eastAsia"/>
          <w:sz w:val="22"/>
        </w:rPr>
        <w:t>１回（片道）</w:t>
      </w:r>
      <w:r w:rsidR="00B66ED7" w:rsidRPr="00367F76">
        <w:rPr>
          <w:rFonts w:hint="eastAsia"/>
          <w:sz w:val="22"/>
        </w:rPr>
        <w:t>当たり</w:t>
      </w:r>
      <w:r w:rsidR="00F90C34" w:rsidRPr="00367F76">
        <w:rPr>
          <w:rFonts w:hint="eastAsia"/>
          <w:sz w:val="22"/>
        </w:rPr>
        <w:t>１</w:t>
      </w:r>
      <w:r w:rsidR="00D22E57" w:rsidRPr="00367F76">
        <w:rPr>
          <w:rFonts w:hint="eastAsia"/>
          <w:sz w:val="22"/>
        </w:rPr>
        <w:t>．５</w:t>
      </w:r>
      <w:r w:rsidR="00F90C34" w:rsidRPr="00367F76">
        <w:rPr>
          <w:rFonts w:hint="eastAsia"/>
          <w:sz w:val="22"/>
        </w:rPr>
        <w:t>時間</w:t>
      </w:r>
      <w:r w:rsidR="000B4316" w:rsidRPr="00367F76">
        <w:rPr>
          <w:rFonts w:hint="eastAsia"/>
          <w:sz w:val="22"/>
        </w:rPr>
        <w:t>（２人介護の場合は</w:t>
      </w:r>
      <w:r w:rsidR="00B66ED7" w:rsidRPr="00367F76">
        <w:rPr>
          <w:rFonts w:hint="eastAsia"/>
          <w:sz w:val="22"/>
        </w:rPr>
        <w:t>、</w:t>
      </w:r>
      <w:r w:rsidR="000B4316" w:rsidRPr="00367F76">
        <w:rPr>
          <w:rFonts w:hint="eastAsia"/>
          <w:sz w:val="22"/>
        </w:rPr>
        <w:t>３時間）</w:t>
      </w:r>
      <w:r w:rsidR="009814CC" w:rsidRPr="00367F76">
        <w:rPr>
          <w:rFonts w:hint="eastAsia"/>
          <w:sz w:val="22"/>
        </w:rPr>
        <w:t>、</w:t>
      </w:r>
      <w:r w:rsidR="00636FDD" w:rsidRPr="00367F76">
        <w:rPr>
          <w:rFonts w:hint="eastAsia"/>
          <w:sz w:val="22"/>
        </w:rPr>
        <w:t>１月</w:t>
      </w:r>
      <w:r w:rsidR="00B66ED7" w:rsidRPr="00367F76">
        <w:rPr>
          <w:rFonts w:hint="eastAsia"/>
          <w:sz w:val="22"/>
        </w:rPr>
        <w:t>当</w:t>
      </w:r>
      <w:r w:rsidR="00636FDD" w:rsidRPr="00367F76">
        <w:rPr>
          <w:rFonts w:hint="eastAsia"/>
          <w:sz w:val="22"/>
        </w:rPr>
        <w:t>たり</w:t>
      </w:r>
      <w:r w:rsidR="00D22E57" w:rsidRPr="00367F76">
        <w:rPr>
          <w:rFonts w:hint="eastAsia"/>
          <w:sz w:val="22"/>
        </w:rPr>
        <w:t>５２</w:t>
      </w:r>
      <w:r w:rsidR="00636FDD" w:rsidRPr="00367F76">
        <w:rPr>
          <w:rFonts w:hint="eastAsia"/>
          <w:sz w:val="22"/>
        </w:rPr>
        <w:t>時間</w:t>
      </w:r>
      <w:r w:rsidR="00F90C34" w:rsidRPr="00367F76">
        <w:rPr>
          <w:rFonts w:hint="eastAsia"/>
          <w:sz w:val="22"/>
        </w:rPr>
        <w:t>を限度</w:t>
      </w:r>
      <w:r w:rsidR="00636FDD" w:rsidRPr="00367F76">
        <w:rPr>
          <w:rFonts w:hint="eastAsia"/>
          <w:sz w:val="22"/>
        </w:rPr>
        <w:t>とする。</w:t>
      </w:r>
    </w:p>
    <w:p w:rsidR="00636FDD" w:rsidRPr="00367F76" w:rsidRDefault="00636FDD" w:rsidP="00AC1F97">
      <w:pPr>
        <w:kinsoku w:val="0"/>
        <w:autoSpaceDE w:val="0"/>
        <w:autoSpaceDN w:val="0"/>
        <w:ind w:leftChars="100" w:left="210"/>
        <w:jc w:val="left"/>
        <w:rPr>
          <w:sz w:val="22"/>
        </w:rPr>
      </w:pPr>
      <w:r w:rsidRPr="00367F76">
        <w:rPr>
          <w:rFonts w:hint="eastAsia"/>
          <w:sz w:val="22"/>
        </w:rPr>
        <w:t>（</w:t>
      </w:r>
      <w:r w:rsidR="002E0219" w:rsidRPr="00367F76">
        <w:rPr>
          <w:rFonts w:hint="eastAsia"/>
          <w:sz w:val="22"/>
        </w:rPr>
        <w:t>費用</w:t>
      </w:r>
      <w:r w:rsidRPr="00367F76">
        <w:rPr>
          <w:rFonts w:hint="eastAsia"/>
          <w:sz w:val="22"/>
        </w:rPr>
        <w:t>の算定）</w:t>
      </w:r>
    </w:p>
    <w:p w:rsidR="00C43930" w:rsidRPr="00367F76" w:rsidRDefault="004A6DE6" w:rsidP="00607D73">
      <w:pPr>
        <w:kinsoku w:val="0"/>
        <w:autoSpaceDE w:val="0"/>
        <w:autoSpaceDN w:val="0"/>
        <w:ind w:left="220" w:hangingChars="100" w:hanging="220"/>
        <w:jc w:val="left"/>
        <w:rPr>
          <w:sz w:val="22"/>
        </w:rPr>
      </w:pPr>
      <w:r w:rsidRPr="00367F76">
        <w:rPr>
          <w:rFonts w:hint="eastAsia"/>
          <w:sz w:val="22"/>
        </w:rPr>
        <w:t>第</w:t>
      </w:r>
      <w:r w:rsidR="00C43930" w:rsidRPr="00367F76">
        <w:rPr>
          <w:rFonts w:hint="eastAsia"/>
          <w:sz w:val="22"/>
        </w:rPr>
        <w:t>６</w:t>
      </w:r>
      <w:r w:rsidRPr="00367F76">
        <w:rPr>
          <w:rFonts w:hint="eastAsia"/>
          <w:sz w:val="22"/>
        </w:rPr>
        <w:t>条</w:t>
      </w:r>
      <w:r w:rsidR="000E10F6" w:rsidRPr="00367F76">
        <w:rPr>
          <w:rFonts w:hint="eastAsia"/>
          <w:sz w:val="22"/>
        </w:rPr>
        <w:t xml:space="preserve">　</w:t>
      </w:r>
      <w:r w:rsidR="002E0219" w:rsidRPr="00367F76">
        <w:rPr>
          <w:rFonts w:hint="eastAsia"/>
          <w:sz w:val="22"/>
        </w:rPr>
        <w:t>費用</w:t>
      </w:r>
      <w:r w:rsidR="00C43930" w:rsidRPr="00367F76">
        <w:rPr>
          <w:rFonts w:hint="eastAsia"/>
          <w:sz w:val="22"/>
        </w:rPr>
        <w:t>の算定については</w:t>
      </w:r>
      <w:r w:rsidR="00DC48B0" w:rsidRPr="00367F76">
        <w:rPr>
          <w:rFonts w:hint="eastAsia"/>
          <w:sz w:val="22"/>
        </w:rPr>
        <w:t>、</w:t>
      </w:r>
      <w:r w:rsidR="00C43930" w:rsidRPr="00367F76">
        <w:rPr>
          <w:rFonts w:hint="eastAsia"/>
          <w:sz w:val="22"/>
        </w:rPr>
        <w:t>次の各号に定めるとおりとする。</w:t>
      </w:r>
    </w:p>
    <w:p w:rsidR="00C43930" w:rsidRDefault="00AC1F97" w:rsidP="00607D73">
      <w:pPr>
        <w:pStyle w:val="a3"/>
        <w:kinsoku w:val="0"/>
        <w:autoSpaceDE w:val="0"/>
        <w:autoSpaceDN w:val="0"/>
        <w:ind w:leftChars="100" w:left="430" w:hangingChars="100" w:hanging="220"/>
        <w:jc w:val="left"/>
        <w:rPr>
          <w:sz w:val="22"/>
        </w:rPr>
      </w:pPr>
      <w:r w:rsidRPr="00367F76">
        <w:rPr>
          <w:rFonts w:hint="eastAsia"/>
          <w:sz w:val="22"/>
        </w:rPr>
        <w:t xml:space="preserve">（１）　</w:t>
      </w:r>
      <w:r w:rsidR="002915A5" w:rsidRPr="00367F76">
        <w:rPr>
          <w:rFonts w:hint="eastAsia"/>
          <w:sz w:val="22"/>
        </w:rPr>
        <w:t>第４条第１項に規定する事業範囲（下校については、保護者又は福祉サービス事業所職員</w:t>
      </w:r>
      <w:r w:rsidR="0015603F" w:rsidRPr="00367F76">
        <w:rPr>
          <w:rFonts w:hint="eastAsia"/>
          <w:sz w:val="22"/>
        </w:rPr>
        <w:t>その他の</w:t>
      </w:r>
      <w:r w:rsidR="002915A5" w:rsidRPr="00367F76">
        <w:rPr>
          <w:rFonts w:hint="eastAsia"/>
          <w:sz w:val="22"/>
        </w:rPr>
        <w:t>当該対象者</w:t>
      </w:r>
      <w:r w:rsidR="0015603F" w:rsidRPr="00367F76">
        <w:rPr>
          <w:rFonts w:hint="eastAsia"/>
          <w:sz w:val="22"/>
        </w:rPr>
        <w:t>の保護</w:t>
      </w:r>
      <w:r w:rsidR="002915A5" w:rsidRPr="00367F76">
        <w:rPr>
          <w:rFonts w:hint="eastAsia"/>
          <w:sz w:val="22"/>
        </w:rPr>
        <w:t>を</w:t>
      </w:r>
      <w:r w:rsidR="0015603F" w:rsidRPr="00367F76">
        <w:rPr>
          <w:rFonts w:hint="eastAsia"/>
          <w:sz w:val="22"/>
        </w:rPr>
        <w:t>する者に引き渡すまでを範囲とする。）</w:t>
      </w:r>
      <w:r w:rsidR="002915A5" w:rsidRPr="00367F76">
        <w:rPr>
          <w:rFonts w:hint="eastAsia"/>
          <w:sz w:val="22"/>
        </w:rPr>
        <w:t>における</w:t>
      </w:r>
      <w:r w:rsidR="00DC48B0" w:rsidRPr="00367F76">
        <w:rPr>
          <w:rFonts w:hint="eastAsia"/>
          <w:sz w:val="22"/>
        </w:rPr>
        <w:t>全</w:t>
      </w:r>
      <w:r w:rsidR="000A672D" w:rsidRPr="00367F76">
        <w:rPr>
          <w:rFonts w:hint="eastAsia"/>
          <w:sz w:val="22"/>
        </w:rPr>
        <w:t>ての支援</w:t>
      </w:r>
      <w:r w:rsidR="002915A5" w:rsidRPr="00367F76">
        <w:rPr>
          <w:rFonts w:hint="eastAsia"/>
          <w:sz w:val="22"/>
        </w:rPr>
        <w:t>について</w:t>
      </w:r>
      <w:r w:rsidR="000A672D" w:rsidRPr="00367F76">
        <w:rPr>
          <w:rFonts w:hint="eastAsia"/>
          <w:sz w:val="22"/>
        </w:rPr>
        <w:t>算定するものとする。</w:t>
      </w:r>
      <w:r w:rsidR="00DC48B0" w:rsidRPr="00367F76">
        <w:rPr>
          <w:rFonts w:hint="eastAsia"/>
          <w:sz w:val="22"/>
        </w:rPr>
        <w:t>ただし</w:t>
      </w:r>
      <w:r w:rsidR="000E10F6" w:rsidRPr="00367F76">
        <w:rPr>
          <w:rFonts w:hint="eastAsia"/>
          <w:sz w:val="22"/>
        </w:rPr>
        <w:t>、</w:t>
      </w:r>
      <w:r w:rsidR="0070308E" w:rsidRPr="00367F76">
        <w:rPr>
          <w:rFonts w:hint="eastAsia"/>
          <w:sz w:val="22"/>
        </w:rPr>
        <w:t>福祉有償運送による移動中も</w:t>
      </w:r>
      <w:r w:rsidR="000E10F6" w:rsidRPr="00367F76">
        <w:rPr>
          <w:rFonts w:hint="eastAsia"/>
          <w:sz w:val="22"/>
        </w:rPr>
        <w:t>見守りが必要な場合は</w:t>
      </w:r>
      <w:r w:rsidR="00DC48B0" w:rsidRPr="00367F76">
        <w:rPr>
          <w:rFonts w:hint="eastAsia"/>
          <w:sz w:val="22"/>
        </w:rPr>
        <w:t>、当該見守りを</w:t>
      </w:r>
      <w:r w:rsidR="000E10F6" w:rsidRPr="00367F76">
        <w:rPr>
          <w:rFonts w:hint="eastAsia"/>
          <w:sz w:val="22"/>
        </w:rPr>
        <w:t>算定</w:t>
      </w:r>
      <w:r w:rsidR="00DC48B0" w:rsidRPr="00367F76">
        <w:rPr>
          <w:rFonts w:hint="eastAsia"/>
          <w:sz w:val="22"/>
        </w:rPr>
        <w:t>に加える</w:t>
      </w:r>
      <w:r w:rsidR="00DC48B0">
        <w:rPr>
          <w:rFonts w:hint="eastAsia"/>
          <w:sz w:val="22"/>
        </w:rPr>
        <w:t>ことができる</w:t>
      </w:r>
      <w:r w:rsidR="000E10F6" w:rsidRPr="00C43930">
        <w:rPr>
          <w:rFonts w:hint="eastAsia"/>
          <w:sz w:val="22"/>
        </w:rPr>
        <w:t>。</w:t>
      </w:r>
    </w:p>
    <w:p w:rsidR="001717FC" w:rsidRPr="001717FC" w:rsidRDefault="001717FC" w:rsidP="00607D73">
      <w:pPr>
        <w:pStyle w:val="a3"/>
        <w:kinsoku w:val="0"/>
        <w:autoSpaceDE w:val="0"/>
        <w:autoSpaceDN w:val="0"/>
        <w:ind w:leftChars="100" w:left="430" w:hangingChars="100" w:hanging="220"/>
        <w:jc w:val="left"/>
        <w:rPr>
          <w:sz w:val="22"/>
        </w:rPr>
      </w:pPr>
      <w:r>
        <w:rPr>
          <w:rFonts w:hint="eastAsia"/>
          <w:sz w:val="22"/>
        </w:rPr>
        <w:lastRenderedPageBreak/>
        <w:t>（２）</w:t>
      </w:r>
      <w:r w:rsidR="00AC1F97">
        <w:rPr>
          <w:rFonts w:hint="eastAsia"/>
          <w:sz w:val="22"/>
        </w:rPr>
        <w:t xml:space="preserve">　</w:t>
      </w:r>
      <w:r w:rsidRPr="001717FC">
        <w:rPr>
          <w:rFonts w:hint="eastAsia"/>
          <w:sz w:val="22"/>
        </w:rPr>
        <w:t>身体障害者手帳の交付を受けている児童で、乗車</w:t>
      </w:r>
      <w:r w:rsidR="00DC48B0">
        <w:rPr>
          <w:rFonts w:hint="eastAsia"/>
          <w:sz w:val="22"/>
        </w:rPr>
        <w:t>及び</w:t>
      </w:r>
      <w:r w:rsidRPr="001717FC">
        <w:rPr>
          <w:rFonts w:hint="eastAsia"/>
          <w:sz w:val="22"/>
        </w:rPr>
        <w:t>降車の介助を行う場合は、乗降介助を算定</w:t>
      </w:r>
      <w:r>
        <w:rPr>
          <w:rFonts w:hint="eastAsia"/>
          <w:sz w:val="22"/>
        </w:rPr>
        <w:t>（</w:t>
      </w:r>
      <w:r w:rsidRPr="001717FC">
        <w:rPr>
          <w:rFonts w:hint="eastAsia"/>
          <w:sz w:val="22"/>
        </w:rPr>
        <w:t>片道</w:t>
      </w:r>
      <w:r w:rsidR="00DC48B0">
        <w:rPr>
          <w:rFonts w:hint="eastAsia"/>
          <w:sz w:val="22"/>
        </w:rPr>
        <w:t>１</w:t>
      </w:r>
      <w:r w:rsidRPr="001717FC">
        <w:rPr>
          <w:rFonts w:hint="eastAsia"/>
          <w:sz w:val="22"/>
        </w:rPr>
        <w:t>回</w:t>
      </w:r>
      <w:r w:rsidR="00DC48B0">
        <w:rPr>
          <w:rFonts w:hint="eastAsia"/>
          <w:sz w:val="22"/>
        </w:rPr>
        <w:t>を限度とする。</w:t>
      </w:r>
      <w:r>
        <w:rPr>
          <w:rFonts w:hint="eastAsia"/>
          <w:sz w:val="22"/>
        </w:rPr>
        <w:t>）</w:t>
      </w:r>
      <w:r w:rsidR="00DC48B0">
        <w:rPr>
          <w:rFonts w:hint="eastAsia"/>
          <w:sz w:val="22"/>
        </w:rPr>
        <w:t>できるものとする。</w:t>
      </w:r>
    </w:p>
    <w:p w:rsidR="000E10F6" w:rsidRPr="001717FC" w:rsidRDefault="001717FC" w:rsidP="00607D73">
      <w:pPr>
        <w:pStyle w:val="a3"/>
        <w:kinsoku w:val="0"/>
        <w:autoSpaceDE w:val="0"/>
        <w:autoSpaceDN w:val="0"/>
        <w:ind w:leftChars="100" w:left="430" w:hangingChars="100" w:hanging="220"/>
        <w:jc w:val="left"/>
        <w:rPr>
          <w:sz w:val="22"/>
        </w:rPr>
      </w:pPr>
      <w:r>
        <w:rPr>
          <w:rFonts w:hint="eastAsia"/>
          <w:sz w:val="22"/>
        </w:rPr>
        <w:t>（３）</w:t>
      </w:r>
      <w:r w:rsidR="00AC1F97">
        <w:rPr>
          <w:rFonts w:hint="eastAsia"/>
          <w:sz w:val="22"/>
        </w:rPr>
        <w:t xml:space="preserve">　</w:t>
      </w:r>
      <w:r w:rsidR="008513A9">
        <w:rPr>
          <w:rFonts w:hint="eastAsia"/>
          <w:sz w:val="22"/>
        </w:rPr>
        <w:t>身体介護有を算定する場合は、通院等介助に準ずる取扱いとし、</w:t>
      </w:r>
      <w:r w:rsidR="00DC48B0">
        <w:rPr>
          <w:rFonts w:hint="eastAsia"/>
          <w:sz w:val="22"/>
        </w:rPr>
        <w:t>要綱</w:t>
      </w:r>
      <w:r w:rsidR="008513A9">
        <w:rPr>
          <w:rFonts w:hint="eastAsia"/>
          <w:sz w:val="22"/>
        </w:rPr>
        <w:t>別表に掲げる調査票の項目のうち１つ以上該当</w:t>
      </w:r>
      <w:r w:rsidR="00DD690F">
        <w:rPr>
          <w:rFonts w:hint="eastAsia"/>
          <w:sz w:val="22"/>
        </w:rPr>
        <w:t>している</w:t>
      </w:r>
      <w:r w:rsidR="00DC48B0">
        <w:rPr>
          <w:rFonts w:hint="eastAsia"/>
          <w:sz w:val="22"/>
        </w:rPr>
        <w:t>場合に限る</w:t>
      </w:r>
      <w:r w:rsidR="00DD690F">
        <w:rPr>
          <w:rFonts w:hint="eastAsia"/>
          <w:sz w:val="22"/>
        </w:rPr>
        <w:t>。</w:t>
      </w:r>
    </w:p>
    <w:p w:rsidR="000E10F6" w:rsidRDefault="000E10F6" w:rsidP="00AC1F97">
      <w:pPr>
        <w:kinsoku w:val="0"/>
        <w:autoSpaceDE w:val="0"/>
        <w:autoSpaceDN w:val="0"/>
        <w:jc w:val="left"/>
        <w:rPr>
          <w:sz w:val="22"/>
        </w:rPr>
      </w:pPr>
    </w:p>
    <w:p w:rsidR="00607D73" w:rsidRDefault="00607D73" w:rsidP="00AC1F97">
      <w:pPr>
        <w:kinsoku w:val="0"/>
        <w:autoSpaceDE w:val="0"/>
        <w:autoSpaceDN w:val="0"/>
        <w:jc w:val="left"/>
        <w:rPr>
          <w:sz w:val="22"/>
        </w:rPr>
      </w:pPr>
    </w:p>
    <w:p w:rsidR="00607D73" w:rsidRPr="001717FC" w:rsidRDefault="00607D73" w:rsidP="00607D73">
      <w:pPr>
        <w:kinsoku w:val="0"/>
        <w:autoSpaceDE w:val="0"/>
        <w:autoSpaceDN w:val="0"/>
        <w:ind w:leftChars="300" w:left="630"/>
        <w:jc w:val="left"/>
        <w:rPr>
          <w:sz w:val="22"/>
        </w:rPr>
      </w:pPr>
      <w:r>
        <w:rPr>
          <w:rFonts w:hint="eastAsia"/>
          <w:sz w:val="22"/>
        </w:rPr>
        <w:t>附　則</w:t>
      </w:r>
    </w:p>
    <w:p w:rsidR="000E10F6" w:rsidRDefault="000E10F6" w:rsidP="00AC1F97">
      <w:pPr>
        <w:kinsoku w:val="0"/>
        <w:autoSpaceDE w:val="0"/>
        <w:autoSpaceDN w:val="0"/>
        <w:ind w:leftChars="100" w:left="210"/>
        <w:jc w:val="left"/>
        <w:rPr>
          <w:sz w:val="22"/>
        </w:rPr>
      </w:pPr>
      <w:r>
        <w:rPr>
          <w:rFonts w:hint="eastAsia"/>
          <w:sz w:val="22"/>
        </w:rPr>
        <w:t>（適用日）</w:t>
      </w:r>
    </w:p>
    <w:p w:rsidR="000E10F6" w:rsidRPr="000E10F6" w:rsidRDefault="00607D73" w:rsidP="00AC1F97">
      <w:pPr>
        <w:kinsoku w:val="0"/>
        <w:autoSpaceDE w:val="0"/>
        <w:autoSpaceDN w:val="0"/>
        <w:jc w:val="left"/>
        <w:rPr>
          <w:sz w:val="22"/>
        </w:rPr>
      </w:pPr>
      <w:r>
        <w:rPr>
          <w:rFonts w:hint="eastAsia"/>
          <w:sz w:val="22"/>
        </w:rPr>
        <w:t>１</w:t>
      </w:r>
      <w:r w:rsidR="000E10F6">
        <w:rPr>
          <w:rFonts w:hint="eastAsia"/>
          <w:sz w:val="22"/>
        </w:rPr>
        <w:t xml:space="preserve">　この要領は、平成２７年６月１日</w:t>
      </w:r>
      <w:r>
        <w:rPr>
          <w:rFonts w:hint="eastAsia"/>
          <w:sz w:val="22"/>
        </w:rPr>
        <w:t>から</w:t>
      </w:r>
      <w:r w:rsidR="000E10F6">
        <w:rPr>
          <w:rFonts w:hint="eastAsia"/>
          <w:sz w:val="22"/>
        </w:rPr>
        <w:t>適用する。</w:t>
      </w:r>
    </w:p>
    <w:sectPr w:rsidR="000E10F6" w:rsidRPr="000E10F6" w:rsidSect="00D22E5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BF8" w:rsidRDefault="00731BF8" w:rsidP="00731BF8">
      <w:r>
        <w:separator/>
      </w:r>
    </w:p>
  </w:endnote>
  <w:endnote w:type="continuationSeparator" w:id="0">
    <w:p w:rsidR="00731BF8" w:rsidRDefault="00731BF8" w:rsidP="0073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BF8" w:rsidRDefault="00731BF8" w:rsidP="00731BF8">
      <w:r>
        <w:separator/>
      </w:r>
    </w:p>
  </w:footnote>
  <w:footnote w:type="continuationSeparator" w:id="0">
    <w:p w:rsidR="00731BF8" w:rsidRDefault="00731BF8" w:rsidP="00731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3766"/>
    <w:multiLevelType w:val="hybridMultilevel"/>
    <w:tmpl w:val="C55029B6"/>
    <w:lvl w:ilvl="0" w:tplc="5FF6E95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3851975"/>
    <w:multiLevelType w:val="hybridMultilevel"/>
    <w:tmpl w:val="83D88DE6"/>
    <w:lvl w:ilvl="0" w:tplc="3F087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4043448"/>
    <w:multiLevelType w:val="hybridMultilevel"/>
    <w:tmpl w:val="0DF024C8"/>
    <w:lvl w:ilvl="0" w:tplc="AED6DDFE">
      <w:start w:val="1"/>
      <w:numFmt w:val="decimalFullWidth"/>
      <w:lvlText w:val="（%1）"/>
      <w:lvlJc w:val="left"/>
      <w:pPr>
        <w:ind w:left="720" w:hanging="720"/>
      </w:pPr>
      <w:rPr>
        <w:rFonts w:hint="default"/>
      </w:rPr>
    </w:lvl>
    <w:lvl w:ilvl="1" w:tplc="92204C3C">
      <w:start w:val="6"/>
      <w:numFmt w:val="decimalFullWidth"/>
      <w:lvlText w:val="第%2条」"/>
      <w:lvlJc w:val="left"/>
      <w:pPr>
        <w:ind w:left="1500" w:hanging="10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FD606B5"/>
    <w:multiLevelType w:val="hybridMultilevel"/>
    <w:tmpl w:val="83D88DE6"/>
    <w:lvl w:ilvl="0" w:tplc="3F087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E4"/>
    <w:rsid w:val="00092350"/>
    <w:rsid w:val="000927B4"/>
    <w:rsid w:val="000A672D"/>
    <w:rsid w:val="000B4316"/>
    <w:rsid w:val="000E10F6"/>
    <w:rsid w:val="00102E7B"/>
    <w:rsid w:val="0015603F"/>
    <w:rsid w:val="001717FC"/>
    <w:rsid w:val="001F4105"/>
    <w:rsid w:val="00216B82"/>
    <w:rsid w:val="002430A9"/>
    <w:rsid w:val="002478C4"/>
    <w:rsid w:val="002915A5"/>
    <w:rsid w:val="002D51A7"/>
    <w:rsid w:val="002E0219"/>
    <w:rsid w:val="002E4FE1"/>
    <w:rsid w:val="00367F76"/>
    <w:rsid w:val="00391873"/>
    <w:rsid w:val="004A6DE6"/>
    <w:rsid w:val="005115FF"/>
    <w:rsid w:val="00557293"/>
    <w:rsid w:val="00607D73"/>
    <w:rsid w:val="006327C7"/>
    <w:rsid w:val="00636FDD"/>
    <w:rsid w:val="00671157"/>
    <w:rsid w:val="006768B0"/>
    <w:rsid w:val="0070308E"/>
    <w:rsid w:val="00731BF8"/>
    <w:rsid w:val="007A7E69"/>
    <w:rsid w:val="00832182"/>
    <w:rsid w:val="008513A9"/>
    <w:rsid w:val="008960B8"/>
    <w:rsid w:val="0095314B"/>
    <w:rsid w:val="00967CFD"/>
    <w:rsid w:val="009814CC"/>
    <w:rsid w:val="00A32257"/>
    <w:rsid w:val="00AA0C2D"/>
    <w:rsid w:val="00AC1F97"/>
    <w:rsid w:val="00B66ED7"/>
    <w:rsid w:val="00C100E4"/>
    <w:rsid w:val="00C43930"/>
    <w:rsid w:val="00C7299F"/>
    <w:rsid w:val="00C94BCD"/>
    <w:rsid w:val="00CC1489"/>
    <w:rsid w:val="00CC400C"/>
    <w:rsid w:val="00D22E57"/>
    <w:rsid w:val="00D63302"/>
    <w:rsid w:val="00D9119E"/>
    <w:rsid w:val="00DC48B0"/>
    <w:rsid w:val="00DD690F"/>
    <w:rsid w:val="00E93429"/>
    <w:rsid w:val="00F90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CFD"/>
    <w:pPr>
      <w:ind w:leftChars="400" w:left="840"/>
    </w:pPr>
  </w:style>
  <w:style w:type="paragraph" w:styleId="a4">
    <w:name w:val="header"/>
    <w:basedOn w:val="a"/>
    <w:link w:val="a5"/>
    <w:uiPriority w:val="99"/>
    <w:unhideWhenUsed/>
    <w:rsid w:val="00731BF8"/>
    <w:pPr>
      <w:tabs>
        <w:tab w:val="center" w:pos="4252"/>
        <w:tab w:val="right" w:pos="8504"/>
      </w:tabs>
      <w:snapToGrid w:val="0"/>
    </w:pPr>
  </w:style>
  <w:style w:type="character" w:customStyle="1" w:styleId="a5">
    <w:name w:val="ヘッダー (文字)"/>
    <w:basedOn w:val="a0"/>
    <w:link w:val="a4"/>
    <w:uiPriority w:val="99"/>
    <w:rsid w:val="00731BF8"/>
  </w:style>
  <w:style w:type="paragraph" w:styleId="a6">
    <w:name w:val="footer"/>
    <w:basedOn w:val="a"/>
    <w:link w:val="a7"/>
    <w:uiPriority w:val="99"/>
    <w:unhideWhenUsed/>
    <w:rsid w:val="00731BF8"/>
    <w:pPr>
      <w:tabs>
        <w:tab w:val="center" w:pos="4252"/>
        <w:tab w:val="right" w:pos="8504"/>
      </w:tabs>
      <w:snapToGrid w:val="0"/>
    </w:pPr>
  </w:style>
  <w:style w:type="character" w:customStyle="1" w:styleId="a7">
    <w:name w:val="フッター (文字)"/>
    <w:basedOn w:val="a0"/>
    <w:link w:val="a6"/>
    <w:uiPriority w:val="99"/>
    <w:rsid w:val="00731BF8"/>
  </w:style>
  <w:style w:type="paragraph" w:styleId="a8">
    <w:name w:val="Balloon Text"/>
    <w:basedOn w:val="a"/>
    <w:link w:val="a9"/>
    <w:uiPriority w:val="99"/>
    <w:semiHidden/>
    <w:unhideWhenUsed/>
    <w:rsid w:val="000B43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431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CFD"/>
    <w:pPr>
      <w:ind w:leftChars="400" w:left="840"/>
    </w:pPr>
  </w:style>
  <w:style w:type="paragraph" w:styleId="a4">
    <w:name w:val="header"/>
    <w:basedOn w:val="a"/>
    <w:link w:val="a5"/>
    <w:uiPriority w:val="99"/>
    <w:unhideWhenUsed/>
    <w:rsid w:val="00731BF8"/>
    <w:pPr>
      <w:tabs>
        <w:tab w:val="center" w:pos="4252"/>
        <w:tab w:val="right" w:pos="8504"/>
      </w:tabs>
      <w:snapToGrid w:val="0"/>
    </w:pPr>
  </w:style>
  <w:style w:type="character" w:customStyle="1" w:styleId="a5">
    <w:name w:val="ヘッダー (文字)"/>
    <w:basedOn w:val="a0"/>
    <w:link w:val="a4"/>
    <w:uiPriority w:val="99"/>
    <w:rsid w:val="00731BF8"/>
  </w:style>
  <w:style w:type="paragraph" w:styleId="a6">
    <w:name w:val="footer"/>
    <w:basedOn w:val="a"/>
    <w:link w:val="a7"/>
    <w:uiPriority w:val="99"/>
    <w:unhideWhenUsed/>
    <w:rsid w:val="00731BF8"/>
    <w:pPr>
      <w:tabs>
        <w:tab w:val="center" w:pos="4252"/>
        <w:tab w:val="right" w:pos="8504"/>
      </w:tabs>
      <w:snapToGrid w:val="0"/>
    </w:pPr>
  </w:style>
  <w:style w:type="character" w:customStyle="1" w:styleId="a7">
    <w:name w:val="フッター (文字)"/>
    <w:basedOn w:val="a0"/>
    <w:link w:val="a6"/>
    <w:uiPriority w:val="99"/>
    <w:rsid w:val="00731BF8"/>
  </w:style>
  <w:style w:type="paragraph" w:styleId="a8">
    <w:name w:val="Balloon Text"/>
    <w:basedOn w:val="a"/>
    <w:link w:val="a9"/>
    <w:uiPriority w:val="99"/>
    <w:semiHidden/>
    <w:unhideWhenUsed/>
    <w:rsid w:val="000B43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43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吉原　久司</dc:creator>
  <cp:lastModifiedBy>吉原　久司</cp:lastModifiedBy>
  <cp:revision>3</cp:revision>
  <cp:lastPrinted>2015-06-01T10:33:00Z</cp:lastPrinted>
  <dcterms:created xsi:type="dcterms:W3CDTF">2015-06-01T08:41:00Z</dcterms:created>
  <dcterms:modified xsi:type="dcterms:W3CDTF">2015-06-01T10:33:00Z</dcterms:modified>
</cp:coreProperties>
</file>